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622A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hint="eastAsia"/>
          <w:sz w:val="36"/>
          <w:szCs w:val="36"/>
        </w:rPr>
      </w:pPr>
      <w:bookmarkStart w:id="3" w:name="_GoBack"/>
      <w:bookmarkEnd w:id="3"/>
      <w:bookmarkStart w:id="0" w:name="_Toc22323"/>
      <w:r>
        <w:rPr>
          <w:rFonts w:hint="eastAsia"/>
          <w:sz w:val="36"/>
          <w:szCs w:val="36"/>
          <w:lang w:val="en-US" w:eastAsia="zh-CN"/>
        </w:rPr>
        <w:t>临高县人民医院消防设施维保服务项目</w:t>
      </w:r>
      <w:r>
        <w:rPr>
          <w:rFonts w:hint="eastAsia"/>
          <w:sz w:val="36"/>
          <w:szCs w:val="36"/>
        </w:rPr>
        <w:t>需求书</w:t>
      </w:r>
      <w:bookmarkEnd w:id="0"/>
    </w:p>
    <w:p w14:paraId="27287FA1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after="120" w:afterLines="50" w:line="413" w:lineRule="auto"/>
        <w:jc w:val="both"/>
        <w:outlineLvl w:val="1"/>
        <w:rPr>
          <w:rFonts w:hint="eastAsia" w:ascii="黑体" w:hAnsi="黑体" w:eastAsia="黑体" w:cs="黑体"/>
          <w:b/>
          <w:kern w:val="2"/>
          <w:sz w:val="32"/>
          <w:szCs w:val="32"/>
          <w:lang w:eastAsia="zh-CN"/>
        </w:rPr>
      </w:pPr>
      <w:bookmarkStart w:id="1" w:name="_Toc4879"/>
      <w:bookmarkStart w:id="2" w:name="_Toc10735"/>
    </w:p>
    <w:p w14:paraId="091B133A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after="120" w:afterLines="50" w:line="413" w:lineRule="auto"/>
        <w:jc w:val="both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kern w:val="2"/>
          <w:sz w:val="32"/>
          <w:szCs w:val="32"/>
        </w:rPr>
        <w:t>项目名称</w:t>
      </w:r>
      <w:bookmarkEnd w:id="1"/>
    </w:p>
    <w:bookmarkEnd w:id="2"/>
    <w:p w14:paraId="6DD58FB0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消防设施维保服务项目</w:t>
      </w:r>
    </w:p>
    <w:p w14:paraId="0FC0507C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jc w:val="both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项目背景</w:t>
      </w:r>
    </w:p>
    <w:p w14:paraId="1959607D">
      <w:pPr>
        <w:pStyle w:val="3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鉴于医院作为人员密集、功能复杂且对安全要求极高的特殊场所，其消防安全直接关系到患者、医护人员及访客的生命安全。因此，定期对医院消防设施进行维护保养，确保其处于良好运行状态，是预防火灾、减少火灾损失、保障人员安全的重要措施。本次采购旨在寻找一家专业、高效的消防维保服务提供商，为医院提供全面、细致的消防维保服务。</w:t>
      </w:r>
    </w:p>
    <w:p w14:paraId="28AA98EA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jc w:val="both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维保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内容</w:t>
      </w:r>
    </w:p>
    <w:p w14:paraId="15E99AC3">
      <w:pPr>
        <w:pStyle w:val="3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1.消防设施维保：包括但不限于火灾自动报警系统、消防给水系统、消火栓系统、自动喷水灭火系统、气体灭火系统、防排烟系统、应急照明与疏散指示系统等所有医院内配置的消防设施。</w:t>
      </w:r>
    </w:p>
    <w:p w14:paraId="65D8E9D0">
      <w:pPr>
        <w:pStyle w:val="3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2.消防设备检测：对消防水泵、消防水池、消防水箱、消防栓、喷头、消防电气线路等关键设备进行定期检测，确保其性能完好、运行正常。</w:t>
      </w:r>
    </w:p>
    <w:p w14:paraId="4382143A">
      <w:pPr>
        <w:pStyle w:val="3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3.隐患排查与整改：在维保过程中，对发现的消防安全隐患进行及时排查，并提出整改建议或方案，协助医院完成隐患整改工作。</w:t>
      </w:r>
    </w:p>
    <w:p w14:paraId="0B2ED992">
      <w:pPr>
        <w:pStyle w:val="3"/>
        <w:ind w:firstLine="48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4.培训与演练：为医院员工提供消防安全知识培训，定期组织消防应急演练，提高员工的消防安全意识和应急处理能力。</w:t>
      </w:r>
    </w:p>
    <w:p w14:paraId="3E676624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jc w:val="both"/>
        <w:outlineLvl w:val="1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四、服务要求</w:t>
      </w:r>
    </w:p>
    <w:p w14:paraId="4B6C8C92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ind w:leftChars="0" w:firstLine="640" w:firstLineChars="200"/>
        <w:jc w:val="both"/>
        <w:outlineLvl w:val="1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1.维保周期：根据医院实际情况，制定科学合理的维保计划，确保消防设施得到及时、有效的维护保养。</w:t>
      </w:r>
    </w:p>
    <w:p w14:paraId="5ACA1368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ind w:leftChars="0"/>
        <w:jc w:val="both"/>
        <w:outlineLvl w:val="1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响应时间：在接到医院报修通知后，应立即响应，并在规定时间内到达现场进行处理。</w:t>
      </w:r>
    </w:p>
    <w:p w14:paraId="058056AC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ind w:leftChars="0" w:firstLine="640" w:firstLineChars="200"/>
        <w:jc w:val="both"/>
        <w:outlineLvl w:val="1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2.报告制度：每次维保工作结束后，需向医院提交详细的维保报告，包括维保内容、发现的问题及整改建议等。</w:t>
      </w:r>
    </w:p>
    <w:p w14:paraId="2CA2AB42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ind w:leftChars="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配件更换：对于需要更换的消防配件，需明确报价及更换流程，确保配件质量符合国家标准。</w:t>
      </w:r>
    </w:p>
    <w:p w14:paraId="50464013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ind w:leftChars="0" w:firstLine="640" w:firstLineChars="200"/>
        <w:jc w:val="both"/>
        <w:outlineLvl w:val="1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3.提供为配备服务人员表。</w:t>
      </w:r>
    </w:p>
    <w:p w14:paraId="5D8798AB">
      <w:pPr>
        <w:keepNext/>
        <w:keepLines/>
        <w:widowControl w:val="0"/>
        <w:numPr>
          <w:ilvl w:val="0"/>
          <w:numId w:val="0"/>
        </w:numPr>
        <w:tabs>
          <w:tab w:val="left" w:pos="360"/>
        </w:tabs>
        <w:spacing w:before="120" w:beforeLines="50" w:after="120" w:afterLines="50" w:line="413" w:lineRule="auto"/>
        <w:jc w:val="both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五、维保清单</w:t>
      </w:r>
    </w:p>
    <w:p w14:paraId="36178DAD">
      <w:pPr>
        <w:outlineLvl w:val="2"/>
        <w:rPr>
          <w:rFonts w:ascii="宋体"/>
          <w:sz w:val="24"/>
        </w:rPr>
      </w:pPr>
    </w:p>
    <w:tbl>
      <w:tblPr>
        <w:tblStyle w:val="5"/>
        <w:tblW w:w="8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2246"/>
        <w:gridCol w:w="765"/>
        <w:gridCol w:w="1110"/>
        <w:gridCol w:w="2025"/>
      </w:tblGrid>
      <w:tr w14:paraId="4225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9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BFD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消防维保项目清单</w:t>
            </w:r>
          </w:p>
        </w:tc>
      </w:tr>
      <w:tr w14:paraId="0FC5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CE1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火灾自动报警系统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探测器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D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1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5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报警按钮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8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9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3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D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2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E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E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5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A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4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图形显示装置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C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1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5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火灾报警控制器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3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D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3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消防联动控制器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E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1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自动喷水灭火系统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自动喷头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8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B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消火栓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C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4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水泵接合器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5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6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8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消防稳压装置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6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B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4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7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送风排烟系统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排烟风机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E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6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2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送风机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B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1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送风口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A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E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送风阀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C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A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F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2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8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7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1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9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0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E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C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E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E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柜式七氟丙烷灭火装置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3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4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防火门（不带电动释放器）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2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C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消防应急广播系统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4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E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2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消防专用电话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0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4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B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应急照明和疏散指示标志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2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B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C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A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E4F90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A687F7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50E63BD"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六、消防维保总建筑面积：41129㎡</w:t>
      </w:r>
    </w:p>
    <w:tbl>
      <w:tblPr>
        <w:tblStyle w:val="5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830"/>
        <w:gridCol w:w="1300"/>
        <w:gridCol w:w="1335"/>
        <w:gridCol w:w="1707"/>
      </w:tblGrid>
      <w:tr w14:paraId="560D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DFE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临高县人民医院消防设施维保建筑面积</w:t>
            </w:r>
          </w:p>
        </w:tc>
      </w:tr>
      <w:tr w14:paraId="6D8B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建筑名称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楼层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建筑面积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建筑高度</w:t>
            </w:r>
          </w:p>
        </w:tc>
      </w:tr>
      <w:tr w14:paraId="0455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门诊楼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11800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21.4</w:t>
            </w:r>
          </w:p>
        </w:tc>
      </w:tr>
      <w:tr w14:paraId="276D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医技楼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7920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22.2</w:t>
            </w:r>
          </w:p>
        </w:tc>
      </w:tr>
      <w:tr w14:paraId="2C40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住院楼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9240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14.7</w:t>
            </w:r>
          </w:p>
        </w:tc>
      </w:tr>
      <w:tr w14:paraId="06CB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骨伤科楼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1054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4.5</w:t>
            </w:r>
          </w:p>
        </w:tc>
      </w:tr>
      <w:tr w14:paraId="4E9B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供应室+病案室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1292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4.5</w:t>
            </w:r>
          </w:p>
        </w:tc>
      </w:tr>
      <w:tr w14:paraId="5965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食堂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2100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9.3</w:t>
            </w:r>
          </w:p>
        </w:tc>
      </w:tr>
      <w:tr w14:paraId="38D2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人才楼（专家楼）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3276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22.3</w:t>
            </w:r>
          </w:p>
        </w:tc>
      </w:tr>
      <w:tr w14:paraId="67B6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配电房+供水房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640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8.1</w:t>
            </w:r>
          </w:p>
        </w:tc>
      </w:tr>
      <w:tr w14:paraId="566B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医疗废物暂存处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135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25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CF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8F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被服中心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1C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9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DC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物资仓库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280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90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63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B9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污水处理站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8D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B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43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中心供养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6D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8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2B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急救车车棚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72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A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1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单车棚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1100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C5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3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F1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急救中心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532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A1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30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6C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方舱实验室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200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EAE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95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68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过道天桥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960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E8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5E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D4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总计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DD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41129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B2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7442EE6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 w14:paraId="39974671">
      <w:pPr>
        <w:pStyle w:val="3"/>
      </w:pPr>
    </w:p>
    <w:p w14:paraId="5DFC6F6A">
      <w:pPr>
        <w:pStyle w:val="3"/>
      </w:pPr>
    </w:p>
    <w:p w14:paraId="6CA68B87">
      <w:pPr>
        <w:pStyle w:val="3"/>
      </w:pPr>
    </w:p>
    <w:p w14:paraId="241EA2AC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2"/>
      <w:lvlText w:val="%1、"/>
      <w:lvlJc w:val="left"/>
      <w:pPr>
        <w:ind w:left="1365" w:hanging="945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default" w:ascii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default" w:ascii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default" w:ascii="Times New Roman"/>
        <w:u w:val="none" w:color="auto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default" w:ascii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default" w:ascii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default" w:ascii="Times New Roman"/>
        <w:u w:val="none" w:color="auto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default" w:ascii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default" w:ascii="Times New Roman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6ABD"/>
    <w:rsid w:val="0465285C"/>
    <w:rsid w:val="0C1C20B6"/>
    <w:rsid w:val="1A27304A"/>
    <w:rsid w:val="271763D1"/>
    <w:rsid w:val="272343D9"/>
    <w:rsid w:val="28A95B86"/>
    <w:rsid w:val="34802092"/>
    <w:rsid w:val="3B3C435F"/>
    <w:rsid w:val="59960EC3"/>
    <w:rsid w:val="669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5"/>
      </w:tabs>
      <w:spacing w:before="340" w:after="330" w:line="360" w:lineRule="auto"/>
      <w:jc w:val="center"/>
      <w:outlineLvl w:val="0"/>
    </w:pPr>
    <w:rPr>
      <w:rFonts w:ascii="华文中宋" w:hAnsi="华文中宋" w:eastAsia="华文中宋"/>
      <w:b/>
      <w:bCs/>
      <w:color w:val="000000"/>
      <w:kern w:val="44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/>
      <w:kern w:val="2"/>
      <w:sz w:val="21"/>
      <w:szCs w:val="24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970</Words>
  <Characters>1022</Characters>
  <Lines>0</Lines>
  <Paragraphs>0</Paragraphs>
  <TotalTime>30</TotalTime>
  <ScaleCrop>false</ScaleCrop>
  <LinksUpToDate>false</LinksUpToDate>
  <CharactersWithSpaces>1022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2025-11-14T07:58:00Z</dcterms:created>
  <dc:creator>Administrator</dc:creator>
  <cp:lastModifiedBy>怪姐姐、</cp:lastModifiedBy>
  <dcterms:modified xsi:type="dcterms:W3CDTF">2025-11-21T08:00:57Z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eyJoZGlkIjoiNWY1Yjk3Y2JlNDgyMGJmMWViNTc5MTY1NjdmNTc4YWQiLCJ1c2VySWQiOiI0MTk2NDgzODMifQ==</vt:lpwstr>
  </property>
  <property fmtid="{D5CDD505-2E9C-101B-9397-08002B2CF9AE}" pid="4" name="ICV">
    <vt:lpwstr>DC19B37AEEE34036A6421B71F502EAA6_13</vt:lpwstr>
  </property>
</Properties>
</file>